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DB" w:rsidRPr="006E3DDB" w:rsidRDefault="006E3DDB">
      <w:pPr>
        <w:rPr>
          <w:sz w:val="14"/>
        </w:rPr>
      </w:pPr>
      <w:bookmarkStart w:id="0" w:name="_GoBack"/>
      <w:bookmarkEnd w:id="0"/>
    </w:p>
    <w:tbl>
      <w:tblPr>
        <w:tblStyle w:val="Grilledutableau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38"/>
        <w:gridCol w:w="1258"/>
        <w:gridCol w:w="3145"/>
      </w:tblGrid>
      <w:tr w:rsidR="0088376A" w:rsidTr="00025351">
        <w:trPr>
          <w:trHeight w:val="442"/>
        </w:trPr>
        <w:tc>
          <w:tcPr>
            <w:tcW w:w="7488" w:type="dxa"/>
            <w:vMerge w:val="restart"/>
            <w:vAlign w:val="center"/>
          </w:tcPr>
          <w:p w:rsidR="0088376A" w:rsidRPr="006E3DDB" w:rsidRDefault="0088376A" w:rsidP="00B64995">
            <w:pPr>
              <w:kinsoku w:val="0"/>
              <w:overflowPunct w:val="0"/>
              <w:spacing w:before="73"/>
              <w:rPr>
                <w:rFonts w:eastAsia="Arial" w:cs="Arial"/>
                <w:b/>
                <w:color w:val="404040"/>
                <w:spacing w:val="-1"/>
                <w:position w:val="-1"/>
                <w:lang w:val="fr-CA"/>
              </w:rPr>
            </w:pPr>
            <w:r w:rsidRPr="006E3DDB">
              <w:rPr>
                <w:rFonts w:eastAsia="Arial" w:cs="Arial"/>
                <w:b/>
                <w:color w:val="404040"/>
                <w:spacing w:val="-1"/>
                <w:position w:val="-1"/>
                <w:sz w:val="22"/>
                <w:lang w:val="fr-CA"/>
              </w:rPr>
              <w:t>Directives à l’intention des membres du comité de sélection</w:t>
            </w:r>
          </w:p>
          <w:p w:rsidR="0088376A" w:rsidRPr="006E3DDB" w:rsidRDefault="0088376A" w:rsidP="00B64995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spacing w:line="291" w:lineRule="exact"/>
              <w:ind w:left="630" w:right="170" w:hanging="323"/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</w:pP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Pou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r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chacu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n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de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s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critère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s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évalués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 xml:space="preserve">, 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indique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r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l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pointag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obtenu.</w:t>
            </w:r>
          </w:p>
          <w:p w:rsidR="0088376A" w:rsidRPr="006E3DDB" w:rsidRDefault="0088376A" w:rsidP="00B64995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ind w:left="630" w:right="170" w:hanging="323"/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</w:pP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Pou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r</w:t>
            </w:r>
            <w:r w:rsidR="00025351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 xml:space="preserve"> chacun des 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critèr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="00025351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s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qu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i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n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peu</w:t>
            </w:r>
            <w:r w:rsidR="00025351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vent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êtr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évalu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é</w:t>
            </w:r>
            <w:r w:rsidR="00025351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s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faut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 xml:space="preserve">e 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d’infor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2"/>
                <w:sz w:val="20"/>
                <w:szCs w:val="20"/>
                <w:lang w:val="fr-CA"/>
              </w:rPr>
              <w:t>m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ation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,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l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candida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t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ob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2"/>
                <w:sz w:val="20"/>
                <w:szCs w:val="20"/>
                <w:lang w:val="fr-CA"/>
              </w:rPr>
              <w:t>t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ien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t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l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a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not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0.</w:t>
            </w:r>
          </w:p>
          <w:p w:rsidR="0088376A" w:rsidRPr="0088376A" w:rsidRDefault="0088376A" w:rsidP="00B64995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ind w:left="630" w:right="170" w:hanging="323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Pou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r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chaqu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candidat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,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comptabili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2"/>
                <w:sz w:val="20"/>
                <w:szCs w:val="20"/>
                <w:lang w:val="fr-CA"/>
              </w:rPr>
              <w:t>s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r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l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 xml:space="preserve">e 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>nombr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d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e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point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s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obtenus</w:t>
            </w:r>
            <w:r w:rsidRPr="006E3DDB"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fr-CA"/>
              </w:rPr>
              <w:t>.</w:t>
            </w:r>
            <w:r w:rsidRPr="006E3DDB">
              <w:rPr>
                <w:rFonts w:asciiTheme="minorHAnsi" w:hAnsiTheme="minorHAnsi"/>
                <w:color w:val="404040" w:themeColor="text1" w:themeTint="BF"/>
                <w:spacing w:val="-1"/>
                <w:sz w:val="20"/>
                <w:szCs w:val="20"/>
                <w:lang w:val="fr-CA"/>
              </w:rPr>
              <w:t xml:space="preserve"> </w:t>
            </w:r>
          </w:p>
          <w:p w:rsidR="006E3DDB" w:rsidRPr="006E3DDB" w:rsidRDefault="006E3DDB" w:rsidP="00025351">
            <w:pPr>
              <w:pStyle w:val="Corpsdetexte"/>
              <w:kinsoku w:val="0"/>
              <w:overflowPunct w:val="0"/>
              <w:ind w:left="307" w:right="170" w:firstLine="0"/>
              <w:rPr>
                <w:rFonts w:asciiTheme="minorHAnsi" w:hAnsiTheme="minorHAnsi"/>
                <w:color w:val="404040" w:themeColor="text1" w:themeTint="BF"/>
                <w:spacing w:val="-1"/>
                <w:sz w:val="8"/>
                <w:szCs w:val="18"/>
                <w:lang w:val="fr-CA"/>
              </w:rPr>
            </w:pPr>
          </w:p>
        </w:tc>
        <w:tc>
          <w:tcPr>
            <w:tcW w:w="2340" w:type="dxa"/>
            <w:vAlign w:val="bottom"/>
          </w:tcPr>
          <w:p w:rsidR="0088376A" w:rsidRPr="00B64995" w:rsidRDefault="0088376A" w:rsidP="0088376A">
            <w:pPr>
              <w:kinsoku w:val="0"/>
              <w:overflowPunct w:val="0"/>
              <w:spacing w:before="73"/>
              <w:jc w:val="right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 w:val="22"/>
                <w:szCs w:val="20"/>
              </w:rPr>
            </w:pPr>
            <w:r w:rsidRPr="00B64995">
              <w:rPr>
                <w:rFonts w:eastAsia="Arial" w:cs="Arial"/>
                <w:b/>
                <w:color w:val="404040"/>
                <w:spacing w:val="-1"/>
                <w:position w:val="-1"/>
                <w:sz w:val="22"/>
              </w:rPr>
              <w:t xml:space="preserve">Nom du </w:t>
            </w:r>
            <w:proofErr w:type="spellStart"/>
            <w:r w:rsidRPr="00B64995">
              <w:rPr>
                <w:rFonts w:eastAsia="Arial" w:cs="Arial"/>
                <w:b/>
                <w:color w:val="404040"/>
                <w:spacing w:val="-1"/>
                <w:position w:val="-1"/>
                <w:sz w:val="22"/>
              </w:rPr>
              <w:t>candidat</w:t>
            </w:r>
            <w:proofErr w:type="spellEnd"/>
          </w:p>
        </w:tc>
        <w:tc>
          <w:tcPr>
            <w:tcW w:w="4410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88376A" w:rsidRDefault="0088376A" w:rsidP="00025351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:rsidTr="00025351">
        <w:trPr>
          <w:trHeight w:val="564"/>
        </w:trPr>
        <w:tc>
          <w:tcPr>
            <w:tcW w:w="7488" w:type="dxa"/>
            <w:vMerge/>
          </w:tcPr>
          <w:p w:rsidR="0088376A" w:rsidRPr="0088376A" w:rsidRDefault="0088376A" w:rsidP="0088376A">
            <w:pPr>
              <w:kinsoku w:val="0"/>
              <w:overflowPunct w:val="0"/>
              <w:spacing w:before="73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88376A" w:rsidRPr="00B64995" w:rsidRDefault="0088376A" w:rsidP="0088376A">
            <w:pPr>
              <w:kinsoku w:val="0"/>
              <w:overflowPunct w:val="0"/>
              <w:spacing w:before="73"/>
              <w:jc w:val="right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 w:val="22"/>
                <w:szCs w:val="20"/>
              </w:rPr>
            </w:pPr>
            <w:r w:rsidRPr="00B64995">
              <w:rPr>
                <w:rFonts w:eastAsia="Arial" w:cs="Arial"/>
                <w:b/>
                <w:color w:val="404040"/>
                <w:spacing w:val="-1"/>
                <w:position w:val="-1"/>
                <w:sz w:val="22"/>
              </w:rPr>
              <w:t>Nom de l’évaluateur</w:t>
            </w:r>
          </w:p>
        </w:tc>
        <w:tc>
          <w:tcPr>
            <w:tcW w:w="441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88376A" w:rsidRDefault="0088376A" w:rsidP="00025351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:rsidTr="00025351">
        <w:trPr>
          <w:trHeight w:val="564"/>
        </w:trPr>
        <w:tc>
          <w:tcPr>
            <w:tcW w:w="7488" w:type="dxa"/>
            <w:vMerge/>
          </w:tcPr>
          <w:p w:rsidR="0088376A" w:rsidRPr="0088376A" w:rsidRDefault="0088376A" w:rsidP="0088376A">
            <w:pPr>
              <w:kinsoku w:val="0"/>
              <w:overflowPunct w:val="0"/>
              <w:spacing w:before="73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88376A" w:rsidRPr="00330991" w:rsidRDefault="0088376A" w:rsidP="0088376A">
            <w:pPr>
              <w:kinsoku w:val="0"/>
              <w:overflowPunct w:val="0"/>
              <w:spacing w:before="73"/>
              <w:rPr>
                <w:rFonts w:eastAsia="Arial" w:cs="Arial"/>
                <w:b/>
                <w:color w:val="404040"/>
                <w:spacing w:val="-1"/>
                <w:position w:val="-1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404040" w:themeColor="text1" w:themeTint="BF"/>
            </w:tcBorders>
          </w:tcPr>
          <w:p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025351" w:rsidTr="00025351">
        <w:trPr>
          <w:trHeight w:val="315"/>
        </w:trPr>
        <w:tc>
          <w:tcPr>
            <w:tcW w:w="7488" w:type="dxa"/>
            <w:vMerge/>
          </w:tcPr>
          <w:p w:rsidR="00025351" w:rsidRPr="0088376A" w:rsidRDefault="00025351" w:rsidP="0088376A">
            <w:pPr>
              <w:kinsoku w:val="0"/>
              <w:overflowPunct w:val="0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025351" w:rsidRDefault="00025351" w:rsidP="0088376A">
            <w:pPr>
              <w:kinsoku w:val="0"/>
              <w:overflowPunct w:val="0"/>
              <w:ind w:right="72"/>
              <w:jc w:val="right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  <w:r w:rsidRPr="00B64995">
              <w:rPr>
                <w:rFonts w:eastAsia="Arial" w:cs="Arial"/>
                <w:b/>
                <w:color w:val="404040"/>
                <w:spacing w:val="-1"/>
                <w:position w:val="-1"/>
                <w:sz w:val="22"/>
              </w:rPr>
              <w:t>Date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:rsidR="00025351" w:rsidRDefault="00025351" w:rsidP="00025351">
            <w:pPr>
              <w:kinsoku w:val="0"/>
              <w:overflowPunct w:val="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:rsidTr="00025351">
        <w:trPr>
          <w:trHeight w:val="1224"/>
        </w:trPr>
        <w:tc>
          <w:tcPr>
            <w:tcW w:w="7488" w:type="dxa"/>
            <w:vMerge/>
          </w:tcPr>
          <w:p w:rsidR="0088376A" w:rsidRPr="0088376A" w:rsidRDefault="0088376A" w:rsidP="0088376A">
            <w:pPr>
              <w:kinsoku w:val="0"/>
              <w:overflowPunct w:val="0"/>
              <w:spacing w:before="73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88376A" w:rsidRPr="00BB4CD0" w:rsidRDefault="0088376A" w:rsidP="0088376A">
            <w:pPr>
              <w:kinsoku w:val="0"/>
              <w:overflowPunct w:val="0"/>
              <w:spacing w:before="73"/>
              <w:ind w:right="72"/>
              <w:jc w:val="right"/>
              <w:rPr>
                <w:rFonts w:eastAsia="Arial" w:cs="Arial"/>
                <w:b/>
                <w:color w:val="404040"/>
                <w:spacing w:val="-1"/>
                <w:position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</w:tbl>
    <w:tbl>
      <w:tblPr>
        <w:tblW w:w="14220" w:type="dxa"/>
        <w:tblInd w:w="10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960"/>
        <w:gridCol w:w="1260"/>
      </w:tblGrid>
      <w:tr w:rsidR="00B50BE5" w:rsidRPr="002E0F85" w:rsidTr="00B64995">
        <w:trPr>
          <w:trHeight w:hRule="exact" w:val="338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50BE5" w:rsidRPr="002E0F85" w:rsidRDefault="00B50BE5" w:rsidP="002E0F85">
            <w:pPr>
              <w:pStyle w:val="TableParagraph"/>
              <w:kinsoku w:val="0"/>
              <w:overflowPunct w:val="0"/>
              <w:ind w:left="87" w:right="8"/>
              <w:rPr>
                <w:rFonts w:asciiTheme="minorHAnsi" w:hAnsiTheme="minorHAnsi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Cs w:val="18"/>
              </w:rPr>
              <w:t>CRITÈRES</w:t>
            </w:r>
            <w:r w:rsidRPr="002E0F85">
              <w:rPr>
                <w:rFonts w:asciiTheme="minorHAnsi" w:hAnsiTheme="minorHAnsi" w:cs="Garamond"/>
                <w:bCs/>
                <w:spacing w:val="-28"/>
                <w:szCs w:val="18"/>
              </w:rPr>
              <w:t xml:space="preserve"> </w:t>
            </w:r>
            <w:r w:rsidRPr="002E0F85">
              <w:rPr>
                <w:rFonts w:asciiTheme="minorHAnsi" w:hAnsiTheme="minorHAnsi" w:cs="Garamond"/>
                <w:bCs/>
                <w:szCs w:val="18"/>
              </w:rPr>
              <w:t>D</w:t>
            </w:r>
            <w:r w:rsidRPr="002E0F85">
              <w:rPr>
                <w:rFonts w:asciiTheme="minorHAnsi" w:hAnsiTheme="minorHAnsi" w:cs="Garamond"/>
                <w:bCs/>
                <w:spacing w:val="-1"/>
                <w:szCs w:val="18"/>
              </w:rPr>
              <w:t>’</w:t>
            </w:r>
            <w:r w:rsidRPr="002E0F85">
              <w:rPr>
                <w:rFonts w:asciiTheme="minorHAnsi" w:hAnsiTheme="minorHAnsi" w:cs="Garamond"/>
                <w:bCs/>
                <w:szCs w:val="18"/>
              </w:rPr>
              <w:t>ÉVALUATION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50BE5" w:rsidRPr="002E0F85" w:rsidRDefault="00B50BE5" w:rsidP="00BB4CD0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pacing w:val="-1"/>
                <w:szCs w:val="18"/>
              </w:rPr>
              <w:t>P</w:t>
            </w:r>
            <w:r w:rsidRPr="002E0F85">
              <w:rPr>
                <w:rFonts w:asciiTheme="minorHAnsi" w:hAnsiTheme="minorHAnsi" w:cs="Garamond"/>
                <w:bCs/>
                <w:szCs w:val="18"/>
              </w:rPr>
              <w:t>OINTAGE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06668A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/>
                <w:sz w:val="18"/>
                <w:szCs w:val="18"/>
              </w:rPr>
            </w:pPr>
            <w:r w:rsidRPr="0006668A">
              <w:rPr>
                <w:rFonts w:asciiTheme="minorHAnsi" w:hAnsiTheme="minorHAnsi" w:cs="Garamond"/>
                <w:spacing w:val="-1"/>
                <w:sz w:val="18"/>
                <w:szCs w:val="18"/>
              </w:rPr>
              <w:t>Engagement dans son milieu : mise en place de projets ou d’outils, participation à des comités internes, etc.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50BE5" w:rsidP="0006668A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 w:rsidR="0006668A">
              <w:rPr>
                <w:rFonts w:asciiTheme="minorHAnsi" w:hAnsiTheme="minorHAnsi" w:cs="Garamond"/>
                <w:bCs/>
                <w:sz w:val="20"/>
                <w:szCs w:val="18"/>
              </w:rPr>
              <w:t>3</w:t>
            </w: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0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06668A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 w:cs="Garamond"/>
                <w:spacing w:val="-1"/>
                <w:sz w:val="18"/>
                <w:szCs w:val="18"/>
              </w:rPr>
            </w:pPr>
            <w:r w:rsidRPr="0006668A">
              <w:rPr>
                <w:rFonts w:asciiTheme="minorHAnsi" w:hAnsiTheme="minorHAnsi" w:cs="Garamond"/>
                <w:spacing w:val="-1"/>
                <w:sz w:val="18"/>
                <w:szCs w:val="18"/>
              </w:rPr>
              <w:t>Engagement professionnel au sein l’A.P.E.S. ou d’autres organisations professionnelles.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50BE5" w:rsidP="0006668A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 w:cs="Garamond"/>
                <w:bCs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 w:rsidR="0006668A">
              <w:rPr>
                <w:rFonts w:asciiTheme="minorHAnsi" w:hAnsiTheme="minorHAnsi" w:cs="Garamond"/>
                <w:bCs/>
                <w:sz w:val="20"/>
                <w:szCs w:val="18"/>
              </w:rPr>
              <w:t>25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06668A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/>
                <w:sz w:val="18"/>
                <w:szCs w:val="18"/>
              </w:rPr>
            </w:pPr>
            <w:r w:rsidRPr="0006668A">
              <w:rPr>
                <w:rFonts w:asciiTheme="minorHAnsi" w:hAnsiTheme="minorHAnsi" w:cs="Garamond"/>
                <w:spacing w:val="-1"/>
                <w:sz w:val="18"/>
                <w:szCs w:val="18"/>
              </w:rPr>
              <w:t>Communications écrites ou verbales (</w:t>
            </w:r>
            <w:proofErr w:type="spellStart"/>
            <w:r w:rsidRPr="0006668A">
              <w:rPr>
                <w:rFonts w:asciiTheme="minorHAnsi" w:hAnsiTheme="minorHAnsi" w:cs="Garamond"/>
                <w:spacing w:val="-1"/>
                <w:sz w:val="18"/>
                <w:szCs w:val="18"/>
              </w:rPr>
              <w:t>Pharmactuel</w:t>
            </w:r>
            <w:proofErr w:type="spellEnd"/>
            <w:r w:rsidRPr="0006668A">
              <w:rPr>
                <w:rFonts w:asciiTheme="minorHAnsi" w:hAnsiTheme="minorHAnsi" w:cs="Garamond"/>
                <w:spacing w:val="-1"/>
                <w:sz w:val="18"/>
                <w:szCs w:val="18"/>
              </w:rPr>
              <w:t>, conférences, etc.).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50BE5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 w:rsidR="0006668A">
              <w:rPr>
                <w:rFonts w:asciiTheme="minorHAnsi" w:hAnsiTheme="minorHAnsi" w:cs="Garamond"/>
                <w:bCs/>
                <w:sz w:val="20"/>
                <w:szCs w:val="18"/>
              </w:rPr>
              <w:t>1</w:t>
            </w: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5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06668A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/>
                <w:sz w:val="18"/>
                <w:szCs w:val="18"/>
              </w:rPr>
            </w:pPr>
            <w:r w:rsidRPr="0006668A">
              <w:rPr>
                <w:rFonts w:asciiTheme="minorHAnsi" w:hAnsiTheme="minorHAnsi" w:cs="Garamond"/>
                <w:spacing w:val="-1"/>
                <w:sz w:val="18"/>
                <w:szCs w:val="18"/>
              </w:rPr>
              <w:t>Engagement social dans un domaine autre que la pharmacie.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50BE5" w:rsidP="0006668A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 w:rsidR="0006668A">
              <w:rPr>
                <w:rFonts w:asciiTheme="minorHAnsi" w:hAnsiTheme="minorHAnsi" w:cs="Garamond"/>
                <w:bCs/>
                <w:sz w:val="20"/>
                <w:szCs w:val="18"/>
              </w:rPr>
              <w:t>5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E5" w:rsidRPr="00330991" w:rsidRDefault="0006668A" w:rsidP="0088376A">
            <w:pPr>
              <w:pStyle w:val="TableParagraph"/>
              <w:kinsoku w:val="0"/>
              <w:overflowPunct w:val="0"/>
              <w:ind w:left="87" w:right="90"/>
              <w:rPr>
                <w:rFonts w:asciiTheme="minorHAnsi" w:hAnsiTheme="minorHAnsi"/>
                <w:sz w:val="18"/>
                <w:szCs w:val="18"/>
              </w:rPr>
            </w:pPr>
            <w:r w:rsidRPr="0006668A">
              <w:rPr>
                <w:rFonts w:asciiTheme="minorHAnsi" w:hAnsiTheme="minorHAnsi" w:cs="Garamond"/>
                <w:spacing w:val="-1"/>
                <w:sz w:val="18"/>
                <w:szCs w:val="18"/>
              </w:rPr>
              <w:t>Appréciation globale du dossier (leadership, rayonnement).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0BE5" w:rsidRPr="002E0F85" w:rsidRDefault="00B50BE5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/</w:t>
            </w:r>
            <w:r w:rsidR="0006668A">
              <w:rPr>
                <w:rFonts w:asciiTheme="minorHAnsi" w:hAnsiTheme="minorHAnsi" w:cs="Garamond"/>
                <w:bCs/>
                <w:sz w:val="20"/>
                <w:szCs w:val="18"/>
              </w:rPr>
              <w:t>2</w:t>
            </w:r>
            <w:r w:rsidRPr="002E0F85">
              <w:rPr>
                <w:rFonts w:asciiTheme="minorHAnsi" w:hAnsiTheme="minorHAnsi" w:cs="Garamond"/>
                <w:bCs/>
                <w:sz w:val="20"/>
                <w:szCs w:val="18"/>
              </w:rPr>
              <w:t>5</w:t>
            </w:r>
          </w:p>
        </w:tc>
      </w:tr>
      <w:tr w:rsidR="00B50BE5" w:rsidRPr="00330991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0BE5" w:rsidRPr="00025351" w:rsidRDefault="00B50BE5" w:rsidP="002E0F85">
            <w:pPr>
              <w:pStyle w:val="TableParagraph"/>
              <w:kinsoku w:val="0"/>
              <w:overflowPunct w:val="0"/>
              <w:spacing w:line="291" w:lineRule="exact"/>
              <w:ind w:left="87"/>
              <w:rPr>
                <w:rFonts w:asciiTheme="minorHAnsi" w:hAnsiTheme="minorHAnsi"/>
                <w:b/>
              </w:rPr>
            </w:pPr>
            <w:r w:rsidRPr="00025351">
              <w:rPr>
                <w:rFonts w:asciiTheme="minorHAnsi" w:hAnsiTheme="minorHAnsi" w:cs="Garamond"/>
                <w:b/>
                <w:bCs/>
                <w:spacing w:val="-1"/>
              </w:rPr>
              <w:t>T</w:t>
            </w:r>
            <w:r w:rsidRPr="00025351">
              <w:rPr>
                <w:rFonts w:asciiTheme="minorHAnsi" w:hAnsiTheme="minorHAnsi" w:cs="Garamond"/>
                <w:b/>
                <w:bCs/>
              </w:rPr>
              <w:t>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BE5" w:rsidRPr="00025351" w:rsidRDefault="00846366" w:rsidP="002E0F85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Theme="minorHAnsi" w:hAnsiTheme="minorHAnsi"/>
                <w:b/>
              </w:rPr>
            </w:pPr>
            <w:r w:rsidRPr="00025351">
              <w:rPr>
                <w:rFonts w:asciiTheme="minorHAnsi" w:hAnsiTheme="minorHAnsi" w:cs="Garamond"/>
                <w:b/>
                <w:bCs/>
              </w:rPr>
              <w:t>/</w:t>
            </w:r>
            <w:r w:rsidR="00B50BE5" w:rsidRPr="00025351">
              <w:rPr>
                <w:rFonts w:asciiTheme="minorHAnsi" w:hAnsiTheme="minorHAnsi" w:cs="Garamond"/>
                <w:b/>
                <w:bCs/>
              </w:rPr>
              <w:t>100</w:t>
            </w:r>
          </w:p>
        </w:tc>
      </w:tr>
    </w:tbl>
    <w:p w:rsidR="00330991" w:rsidRPr="006E3DDB" w:rsidRDefault="00330991">
      <w:pPr>
        <w:kinsoku w:val="0"/>
        <w:overflowPunct w:val="0"/>
        <w:spacing w:before="2" w:line="190" w:lineRule="exact"/>
        <w:rPr>
          <w:rFonts w:asciiTheme="minorHAnsi" w:hAnsiTheme="minorHAnsi"/>
          <w:sz w:val="8"/>
          <w:szCs w:val="22"/>
        </w:rPr>
        <w:sectPr w:rsidR="00330991" w:rsidRPr="006E3DDB" w:rsidSect="006E3DDB">
          <w:headerReference w:type="default" r:id="rId7"/>
          <w:type w:val="continuous"/>
          <w:pgSz w:w="15840" w:h="12240" w:orient="landscape"/>
          <w:pgMar w:top="1259" w:right="720" w:bottom="547" w:left="720" w:header="360" w:footer="259" w:gutter="0"/>
          <w:cols w:space="720"/>
          <w:noEndnote/>
        </w:sectPr>
      </w:pPr>
    </w:p>
    <w:p w:rsidR="00B50BE5" w:rsidRPr="00B64995" w:rsidRDefault="00B50BE5" w:rsidP="00B64995">
      <w:pPr>
        <w:tabs>
          <w:tab w:val="left" w:pos="1276"/>
          <w:tab w:val="left" w:pos="2552"/>
          <w:tab w:val="left" w:pos="3402"/>
          <w:tab w:val="left" w:pos="6946"/>
        </w:tabs>
        <w:kinsoku w:val="0"/>
        <w:overflowPunct w:val="0"/>
        <w:rPr>
          <w:rFonts w:asciiTheme="minorHAnsi" w:hAnsiTheme="minorHAnsi" w:cs="Garamond"/>
          <w:sz w:val="14"/>
          <w:szCs w:val="20"/>
        </w:rPr>
      </w:pPr>
    </w:p>
    <w:sectPr w:rsidR="00B50BE5" w:rsidRPr="00B64995" w:rsidSect="002E0F85">
      <w:type w:val="continuous"/>
      <w:pgSz w:w="15840" w:h="12240" w:orient="landscape"/>
      <w:pgMar w:top="500" w:right="700" w:bottom="280" w:left="660" w:header="720" w:footer="261" w:gutter="0"/>
      <w:cols w:num="2" w:space="720" w:equalWidth="0">
        <w:col w:w="6537" w:space="393"/>
        <w:col w:w="75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88" w:rsidRDefault="00311788" w:rsidP="00847C7F">
      <w:r>
        <w:separator/>
      </w:r>
    </w:p>
  </w:endnote>
  <w:endnote w:type="continuationSeparator" w:id="0">
    <w:p w:rsidR="00311788" w:rsidRDefault="00311788" w:rsidP="0084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88" w:rsidRDefault="00311788" w:rsidP="00847C7F">
      <w:r>
        <w:separator/>
      </w:r>
    </w:p>
  </w:footnote>
  <w:footnote w:type="continuationSeparator" w:id="0">
    <w:p w:rsidR="00311788" w:rsidRDefault="00311788" w:rsidP="0084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20" w:type="dxa"/>
      <w:tblInd w:w="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8460"/>
      <w:gridCol w:w="2700"/>
    </w:tblGrid>
    <w:tr w:rsidR="00BB4CD0" w:rsidTr="0007108A">
      <w:trPr>
        <w:trHeight w:val="1080"/>
      </w:trPr>
      <w:tc>
        <w:tcPr>
          <w:tcW w:w="3060" w:type="dxa"/>
        </w:tcPr>
        <w:p w:rsidR="00BB4CD0" w:rsidRDefault="002E0F85" w:rsidP="000C5F04">
          <w:pPr>
            <w:ind w:right="-2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3094B94" wp14:editId="76A565B2">
                <wp:extent cx="1250830" cy="625415"/>
                <wp:effectExtent l="0" t="0" r="6985" b="381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171" cy="6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bottom"/>
        </w:tcPr>
        <w:p w:rsidR="0007108A" w:rsidRDefault="002E0F85" w:rsidP="002E0F85">
          <w:pPr>
            <w:pStyle w:val="En-tte"/>
            <w:tabs>
              <w:tab w:val="clear" w:pos="4320"/>
            </w:tabs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</w:pPr>
          <w:r w:rsidRPr="006E3DDB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 xml:space="preserve">PRIX </w:t>
          </w:r>
          <w:r w:rsidR="0006668A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 xml:space="preserve">D’EXCELLENCE </w:t>
          </w:r>
          <w:r w:rsidR="0007108A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>A.P.E.S</w:t>
          </w:r>
        </w:p>
        <w:p w:rsidR="00BB4CD0" w:rsidRPr="0006668A" w:rsidRDefault="0006668A" w:rsidP="0007108A">
          <w:pPr>
            <w:pStyle w:val="En-tte"/>
            <w:tabs>
              <w:tab w:val="clear" w:pos="4320"/>
            </w:tabs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</w:pPr>
          <w:r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>POUR LA RELÈVE</w:t>
          </w:r>
        </w:p>
      </w:tc>
      <w:tc>
        <w:tcPr>
          <w:tcW w:w="2700" w:type="dxa"/>
          <w:vAlign w:val="bottom"/>
        </w:tcPr>
        <w:p w:rsidR="00BB4CD0" w:rsidRPr="002E0F85" w:rsidRDefault="0007108A" w:rsidP="00B64995">
          <w:pPr>
            <w:ind w:right="-108"/>
            <w:jc w:val="right"/>
            <w:rPr>
              <w:sz w:val="28"/>
            </w:rPr>
          </w:pPr>
          <w:r w:rsidRPr="00D01768">
            <w:rPr>
              <w:b/>
            </w:rPr>
            <w:t>GRILLE D’ÉVALUATION</w:t>
          </w:r>
          <w:r w:rsidR="002E0F85" w:rsidRPr="002E0F85">
            <w:rPr>
              <w:sz w:val="32"/>
            </w:rPr>
            <w:t xml:space="preserve"> </w:t>
          </w:r>
        </w:p>
      </w:tc>
    </w:tr>
  </w:tbl>
  <w:p w:rsidR="00BB4CD0" w:rsidRPr="006E3DDB" w:rsidRDefault="00BB4CD0" w:rsidP="002E0F85">
    <w:pPr>
      <w:tabs>
        <w:tab w:val="center" w:pos="7088"/>
      </w:tabs>
      <w:kinsoku w:val="0"/>
      <w:overflowPunct w:val="0"/>
      <w:rPr>
        <w:rFonts w:asciiTheme="minorHAnsi" w:hAnsiTheme="minorHAnsi" w:cs="Garamond"/>
        <w:bCs/>
        <w:noProof/>
        <w:spacing w:val="20"/>
        <w:kern w:val="16"/>
        <w:sz w:val="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1A3015BC"/>
    <w:lvl w:ilvl="0">
      <w:start w:val="1"/>
      <w:numFmt w:val="decimal"/>
      <w:lvlText w:val="%1."/>
      <w:lvlJc w:val="left"/>
      <w:pPr>
        <w:ind w:hanging="660"/>
      </w:pPr>
      <w:rPr>
        <w:rFonts w:ascii="Verdana" w:hAnsi="Verdana" w:cs="Garamond" w:hint="default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6F"/>
    <w:rsid w:val="00025351"/>
    <w:rsid w:val="0006668A"/>
    <w:rsid w:val="0007108A"/>
    <w:rsid w:val="00182A57"/>
    <w:rsid w:val="001B0096"/>
    <w:rsid w:val="002B1C6F"/>
    <w:rsid w:val="002E0F85"/>
    <w:rsid w:val="00311788"/>
    <w:rsid w:val="00330991"/>
    <w:rsid w:val="003D0682"/>
    <w:rsid w:val="0063620E"/>
    <w:rsid w:val="00686203"/>
    <w:rsid w:val="006E3DDB"/>
    <w:rsid w:val="007204A3"/>
    <w:rsid w:val="007447F0"/>
    <w:rsid w:val="00846366"/>
    <w:rsid w:val="00847C7F"/>
    <w:rsid w:val="0088376A"/>
    <w:rsid w:val="008F0F32"/>
    <w:rsid w:val="00A12A62"/>
    <w:rsid w:val="00B50BE5"/>
    <w:rsid w:val="00B56F8B"/>
    <w:rsid w:val="00B64995"/>
    <w:rsid w:val="00B65BC0"/>
    <w:rsid w:val="00BB4CD0"/>
    <w:rsid w:val="00D06A38"/>
    <w:rsid w:val="00D16B7E"/>
    <w:rsid w:val="00E36D21"/>
    <w:rsid w:val="00EF5347"/>
    <w:rsid w:val="00EF6BAF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efaultImageDpi w14:val="0"/>
  <w15:docId w15:val="{7F69F30E-E7F9-4984-A91F-8DB9F40A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ind w:left="878" w:hanging="661"/>
    </w:pPr>
    <w:rPr>
      <w:rFonts w:ascii="Garamond" w:hAnsi="Garamond" w:cs="Garamond"/>
      <w:sz w:val="26"/>
      <w:szCs w:val="26"/>
    </w:rPr>
  </w:style>
  <w:style w:type="character" w:customStyle="1" w:styleId="CorpsdetexteCar">
    <w:name w:val="Corps de texte Car"/>
    <w:link w:val="Corpsdetexte"/>
    <w:uiPriority w:val="99"/>
    <w:semiHidden/>
    <w:rPr>
      <w:sz w:val="24"/>
      <w:szCs w:val="24"/>
    </w:rPr>
  </w:style>
  <w:style w:type="paragraph" w:styleId="Paragraphedeliste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En-tte">
    <w:name w:val="header"/>
    <w:basedOn w:val="Normal"/>
    <w:link w:val="En-tteCar"/>
    <w:uiPriority w:val="99"/>
    <w:unhideWhenUsed/>
    <w:rsid w:val="00847C7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47C7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47C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47C7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B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5B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099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pratique specialisee TEVA Canada.doc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d'évaluation : Prix d'excellence A.P.E.S. pour la relève</dc:title>
  <dc:creator>A.P.E.S.</dc:creator>
  <cp:lastModifiedBy>Lyne St-Hilaire</cp:lastModifiedBy>
  <cp:revision>4</cp:revision>
  <cp:lastPrinted>2016-11-30T19:25:00Z</cp:lastPrinted>
  <dcterms:created xsi:type="dcterms:W3CDTF">2016-11-30T19:24:00Z</dcterms:created>
  <dcterms:modified xsi:type="dcterms:W3CDTF">2016-12-06T16:30:00Z</dcterms:modified>
</cp:coreProperties>
</file>